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2C4EFF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</w:p>
    <w:p w:rsidR="00A5571B" w:rsidRPr="002C4EFF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EFF">
        <w:rPr>
          <w:rFonts w:ascii="Times New Roman" w:hAnsi="Times New Roman" w:cs="Times New Roman"/>
          <w:b/>
          <w:bCs/>
          <w:sz w:val="20"/>
          <w:szCs w:val="20"/>
        </w:rPr>
        <w:t>Объявление</w:t>
      </w:r>
      <w:r w:rsidR="00CD79D3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>10</w:t>
      </w:r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 о </w:t>
      </w:r>
      <w:proofErr w:type="gramStart"/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проведении </w:t>
      </w:r>
      <w:r w:rsid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C6F84" w:rsidRP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>Лекарственных</w:t>
      </w:r>
      <w:proofErr w:type="gramEnd"/>
      <w:r w:rsidR="00FC6F84" w:rsidRPr="00FC6F84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средств и ИМН 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закупа 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>способом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 запроса ценовых предложений.</w:t>
      </w:r>
    </w:p>
    <w:p w:rsidR="00962F2E" w:rsidRPr="002C4EFF" w:rsidRDefault="00962F2E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79AB" w:rsidRPr="00BD71CF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C4EFF">
        <w:rPr>
          <w:rFonts w:ascii="Times New Roman" w:hAnsi="Times New Roman" w:cs="Times New Roman"/>
          <w:bCs/>
          <w:sz w:val="20"/>
          <w:szCs w:val="20"/>
        </w:rPr>
        <w:t xml:space="preserve">Дата: </w:t>
      </w:r>
      <w:r w:rsidR="0037620A">
        <w:rPr>
          <w:rFonts w:ascii="Times New Roman" w:hAnsi="Times New Roman" w:cs="Times New Roman"/>
          <w:bCs/>
          <w:sz w:val="20"/>
          <w:szCs w:val="20"/>
          <w:lang w:val="kk-KZ"/>
        </w:rPr>
        <w:t>5.10</w:t>
      </w:r>
      <w:r w:rsidR="00BD71CF">
        <w:rPr>
          <w:rFonts w:ascii="Times New Roman" w:hAnsi="Times New Roman" w:cs="Times New Roman"/>
          <w:bCs/>
          <w:sz w:val="20"/>
          <w:szCs w:val="20"/>
          <w:lang w:val="kk-KZ"/>
        </w:rPr>
        <w:t>.2023г.</w:t>
      </w:r>
    </w:p>
    <w:p w:rsidR="00A5571B" w:rsidRPr="00B82428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571B" w:rsidRPr="00BB2327" w:rsidRDefault="00BB2327" w:rsidP="00BD71CF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3B3B3B"/>
          <w:sz w:val="24"/>
          <w:szCs w:val="24"/>
          <w:lang w:eastAsia="ru-RU"/>
        </w:rPr>
      </w:pP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КГП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 на ПХВ</w:t>
      </w: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«Центральная районная больница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proofErr w:type="spellStart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Таласского</w:t>
      </w:r>
      <w:proofErr w:type="spellEnd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района</w:t>
      </w:r>
      <w:r w:rsidR="00BD71C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kk-KZ" w:eastAsia="ru-RU"/>
        </w:rPr>
        <w:t xml:space="preserve"> УЗО акимата Жамбылской области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»</w:t>
      </w:r>
      <w:r w:rsidR="00962F2E" w:rsidRPr="00B1085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,</w:t>
      </w:r>
      <w:r w:rsidR="007316D7" w:rsidRPr="00B1085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316D7" w:rsidRPr="00B82428">
        <w:rPr>
          <w:rFonts w:ascii="Times New Roman" w:hAnsi="Times New Roman" w:cs="Times New Roman"/>
          <w:sz w:val="20"/>
          <w:szCs w:val="20"/>
        </w:rPr>
        <w:t>по адресу:</w:t>
      </w:r>
      <w:r w:rsidR="00EC68B7">
        <w:rPr>
          <w:rFonts w:ascii="Times New Roman" w:hAnsi="Times New Roman" w:cs="Times New Roman"/>
          <w:sz w:val="20"/>
          <w:szCs w:val="20"/>
        </w:rPr>
        <w:t xml:space="preserve"> </w:t>
      </w:r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r w:rsidR="00BD71CF">
        <w:rPr>
          <w:rFonts w:ascii="Times New Roman" w:hAnsi="Times New Roman" w:cs="Times New Roman"/>
          <w:color w:val="000000" w:themeColor="text1"/>
          <w:sz w:val="20"/>
          <w:shd w:val="clear" w:color="auto" w:fill="FFFFFF"/>
          <w:lang w:val="kk-KZ"/>
        </w:rPr>
        <w:t>Б.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515D7C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515D7C">
        <w:rPr>
          <w:rFonts w:ascii="Roboto-Regular" w:hAnsi="Roboto-Regular"/>
          <w:color w:val="3B3B3B"/>
          <w:shd w:val="clear" w:color="auto" w:fill="FFFFFF"/>
        </w:rPr>
        <w:t>19</w:t>
      </w:r>
      <w:r w:rsidR="00515D7C">
        <w:rPr>
          <w:color w:val="3B3B3B"/>
          <w:shd w:val="clear" w:color="auto" w:fill="FFFFFF"/>
        </w:rPr>
        <w:t xml:space="preserve"> </w:t>
      </w:r>
      <w:r w:rsidR="00A5571B" w:rsidRPr="00B82428">
        <w:rPr>
          <w:rFonts w:ascii="Times New Roman" w:hAnsi="Times New Roman" w:cs="Times New Roman"/>
          <w:sz w:val="20"/>
          <w:szCs w:val="20"/>
        </w:rPr>
        <w:t xml:space="preserve">объявляет о проведении </w:t>
      </w:r>
      <w:r w:rsidR="00962F2E" w:rsidRPr="00B82428">
        <w:rPr>
          <w:rFonts w:ascii="Times New Roman" w:hAnsi="Times New Roman" w:cs="Times New Roman"/>
          <w:sz w:val="20"/>
          <w:szCs w:val="20"/>
        </w:rPr>
        <w:t>«</w:t>
      </w:r>
      <w:r w:rsidR="00DF5607" w:rsidRPr="00DF5607">
        <w:rPr>
          <w:rFonts w:ascii="Times New Roman" w:hAnsi="Times New Roman" w:cs="Times New Roman"/>
          <w:sz w:val="20"/>
          <w:szCs w:val="20"/>
        </w:rPr>
        <w:t xml:space="preserve">Лекарственных средств и ИМН </w:t>
      </w:r>
      <w:r w:rsidR="0095582C" w:rsidRPr="00B8242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962F2E" w:rsidRPr="00B82428">
        <w:rPr>
          <w:rFonts w:ascii="Times New Roman" w:hAnsi="Times New Roman" w:cs="Times New Roman"/>
          <w:sz w:val="20"/>
          <w:szCs w:val="20"/>
        </w:rPr>
        <w:t xml:space="preserve">» </w:t>
      </w:r>
      <w:r w:rsidR="00A5571B" w:rsidRPr="00B82428">
        <w:rPr>
          <w:rFonts w:ascii="Times New Roman" w:hAnsi="Times New Roman" w:cs="Times New Roman"/>
          <w:sz w:val="20"/>
          <w:szCs w:val="20"/>
        </w:rPr>
        <w:t>следующих</w:t>
      </w:r>
      <w:r w:rsidR="00A5571B" w:rsidRPr="002C4EFF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0B55C8">
        <w:rPr>
          <w:rFonts w:ascii="Times New Roman" w:hAnsi="Times New Roman" w:cs="Times New Roman"/>
          <w:sz w:val="20"/>
          <w:szCs w:val="20"/>
        </w:rPr>
        <w:t>.</w:t>
      </w:r>
    </w:p>
    <w:p w:rsidR="00962F2E" w:rsidRPr="002C4EFF" w:rsidRDefault="000B55C8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1:</w:t>
      </w:r>
    </w:p>
    <w:p w:rsidR="00962F2E" w:rsidRPr="002C4EFF" w:rsidRDefault="00962F2E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161"/>
        <w:gridCol w:w="1116"/>
        <w:gridCol w:w="1061"/>
        <w:gridCol w:w="1048"/>
        <w:gridCol w:w="1169"/>
        <w:gridCol w:w="6390"/>
      </w:tblGrid>
      <w:tr w:rsidR="00C7299F" w:rsidRPr="00CD79D3" w:rsidTr="0037620A">
        <w:trPr>
          <w:trHeight w:val="863"/>
        </w:trPr>
        <w:tc>
          <w:tcPr>
            <w:tcW w:w="48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416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en-US"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Кол/во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Цена </w:t>
            </w:r>
          </w:p>
        </w:tc>
        <w:tc>
          <w:tcPr>
            <w:tcW w:w="1169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Сумма</w:t>
            </w:r>
          </w:p>
        </w:tc>
        <w:tc>
          <w:tcPr>
            <w:tcW w:w="6386" w:type="dxa"/>
            <w:shd w:val="clear" w:color="auto" w:fill="auto"/>
            <w:vAlign w:val="center"/>
          </w:tcPr>
          <w:p w:rsidR="00C7299F" w:rsidRPr="00247AD7" w:rsidRDefault="00B82428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Техническая спецификация</w:t>
            </w:r>
          </w:p>
        </w:tc>
      </w:tr>
      <w:tr w:rsidR="00515D7C" w:rsidRPr="00CD79D3" w:rsidTr="0037620A">
        <w:trPr>
          <w:trHeight w:val="166"/>
        </w:trPr>
        <w:tc>
          <w:tcPr>
            <w:tcW w:w="15426" w:type="dxa"/>
            <w:gridSpan w:val="7"/>
            <w:shd w:val="clear" w:color="auto" w:fill="auto"/>
            <w:noWrap/>
            <w:vAlign w:val="center"/>
          </w:tcPr>
          <w:p w:rsidR="00515D7C" w:rsidRDefault="0037620A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Л</w:t>
            </w:r>
            <w:r w:rsidRPr="003762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екарственных средств и ИМН</w:t>
            </w:r>
          </w:p>
        </w:tc>
      </w:tr>
      <w:tr w:rsidR="0037620A" w:rsidRPr="00CD79D3" w:rsidTr="0037620A">
        <w:trPr>
          <w:trHeight w:val="7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20A" w:rsidRPr="00CD79D3" w:rsidRDefault="0037620A" w:rsidP="003762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lang w:val="kk-KZ"/>
              </w:rPr>
            </w:pPr>
          </w:p>
          <w:p w:rsidR="0037620A" w:rsidRPr="00A3767C" w:rsidRDefault="0037620A" w:rsidP="0037620A">
            <w:pPr>
              <w:rPr>
                <w:lang w:val="kk-KZ"/>
              </w:rPr>
            </w:pPr>
            <w:r>
              <w:rPr>
                <w:lang w:val="kk-KZ"/>
              </w:rPr>
              <w:t>Добутамин сульфат 250мг/20мл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7620A" w:rsidRPr="00316B89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BF1DC8" w:rsidRDefault="00BF1DC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316B89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BF1DC8" w:rsidRDefault="00BF1DC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1000000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color w:val="000000"/>
                <w:sz w:val="20"/>
                <w:szCs w:val="20"/>
              </w:rPr>
            </w:pPr>
            <w:r>
              <w:rPr>
                <w:lang w:val="kk-KZ"/>
              </w:rPr>
              <w:t>Добутамин сульфат концентрат для приоготогления раствора для инфузий 250мг/20мл</w:t>
            </w:r>
          </w:p>
        </w:tc>
      </w:tr>
      <w:tr w:rsidR="0037620A" w:rsidRPr="00CD79D3" w:rsidTr="0037620A">
        <w:trPr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20A" w:rsidRPr="0037620A" w:rsidRDefault="0037620A" w:rsidP="0037620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Pr="00A3767C" w:rsidRDefault="0037620A" w:rsidP="0037620A">
            <w:pPr>
              <w:rPr>
                <w:lang w:val="kk-KZ"/>
              </w:rPr>
            </w:pPr>
            <w:r>
              <w:rPr>
                <w:lang w:val="kk-KZ"/>
              </w:rPr>
              <w:t>Норэпинефрин 4мг/ 4мл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Pr="0037620A" w:rsidRDefault="00325A8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  <w:r w:rsidR="0037620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20A" w:rsidRPr="0037620A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Pr="0037620A" w:rsidRDefault="00325A8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800000</w:t>
            </w:r>
          </w:p>
        </w:tc>
        <w:tc>
          <w:tcPr>
            <w:tcW w:w="6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Норэпинефрин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lang w:val="kk-KZ"/>
              </w:rPr>
              <w:t>концентрат для приоготогления раствора для инфузий 4мг/4мл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D4012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2C4EFF" w:rsidRPr="002C4EFF" w:rsidRDefault="002C4EF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Сроки и условия поставки</w:t>
      </w:r>
    </w:p>
    <w:p w:rsidR="00EC68B7" w:rsidRPr="00EC68B7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92BF95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Потенциальный поставщик должен поставить товар по адресу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условиях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DDP</w:t>
      </w:r>
      <w:r w:rsidRPr="000B55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79D3" w:rsidRPr="00CD79D3">
        <w:rPr>
          <w:rFonts w:ascii="Times New Roman" w:hAnsi="Times New Roman" w:cs="Times New Roman"/>
          <w:color w:val="000000" w:themeColor="text1"/>
          <w:sz w:val="20"/>
          <w:szCs w:val="20"/>
        </w:rPr>
        <w:t>по заявке заказчика в течение 15 календарных дней согласно графику поставки</w:t>
      </w:r>
      <w:r w:rsidR="00C711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F3A40" w:rsidRPr="002C4EFF" w:rsidRDefault="00EF3A40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Pr="002C4EFF" w:rsidRDefault="007316D7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Место представления (приема) документов и окончательный срок подачи ценовых предложений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Конверты будут принимать по адресу:</w:t>
      </w: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</w:t>
      </w:r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нных </w:t>
      </w:r>
      <w:proofErr w:type="gramStart"/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закупок, </w:t>
      </w:r>
      <w:r w:rsidR="004744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74418">
        <w:rPr>
          <w:rFonts w:ascii="Times New Roman" w:hAnsi="Times New Roman"/>
        </w:rPr>
        <w:t>в</w:t>
      </w:r>
      <w:proofErr w:type="gramEnd"/>
      <w:r w:rsidR="00474418">
        <w:rPr>
          <w:rFonts w:ascii="Times New Roman" w:hAnsi="Times New Roman"/>
        </w:rPr>
        <w:t xml:space="preserve"> срок до </w:t>
      </w:r>
      <w:r w:rsidR="00474418">
        <w:rPr>
          <w:rFonts w:ascii="Times New Roman" w:hAnsi="Times New Roman"/>
          <w:lang w:val="kk-KZ"/>
        </w:rPr>
        <w:t>18</w:t>
      </w:r>
      <w:r w:rsidR="00474418" w:rsidRPr="00201417">
        <w:rPr>
          <w:rFonts w:ascii="Times New Roman" w:hAnsi="Times New Roman"/>
          <w:b/>
        </w:rPr>
        <w:t>:00 часов «</w:t>
      </w:r>
      <w:r w:rsidR="0037620A">
        <w:rPr>
          <w:rFonts w:ascii="Times New Roman" w:hAnsi="Times New Roman"/>
          <w:b/>
          <w:lang w:val="kk-KZ"/>
        </w:rPr>
        <w:t>12</w:t>
      </w:r>
      <w:r w:rsidR="00474418" w:rsidRPr="00201417">
        <w:rPr>
          <w:rFonts w:ascii="Times New Roman" w:hAnsi="Times New Roman"/>
          <w:b/>
        </w:rPr>
        <w:t>»</w:t>
      </w:r>
      <w:r w:rsidR="00474418">
        <w:rPr>
          <w:rFonts w:ascii="Times New Roman" w:hAnsi="Times New Roman"/>
          <w:b/>
          <w:lang w:val="kk-KZ"/>
        </w:rPr>
        <w:t xml:space="preserve"> октября</w:t>
      </w:r>
      <w:r w:rsidR="00474418" w:rsidRPr="00201417">
        <w:rPr>
          <w:rFonts w:ascii="Times New Roman" w:hAnsi="Times New Roman"/>
          <w:b/>
        </w:rPr>
        <w:t xml:space="preserve"> 202</w:t>
      </w:r>
      <w:r w:rsidR="00474418">
        <w:rPr>
          <w:rFonts w:ascii="Times New Roman" w:hAnsi="Times New Roman"/>
          <w:b/>
          <w:lang w:val="kk-KZ"/>
        </w:rPr>
        <w:t>3</w:t>
      </w:r>
      <w:r w:rsidR="00474418" w:rsidRPr="00201417">
        <w:rPr>
          <w:rFonts w:ascii="Times New Roman" w:hAnsi="Times New Roman"/>
          <w:b/>
        </w:rPr>
        <w:t xml:space="preserve"> года (включительно)</w:t>
      </w:r>
      <w:r w:rsidR="00474418">
        <w:rPr>
          <w:rFonts w:ascii="Times New Roman" w:hAnsi="Times New Roman"/>
          <w:b/>
          <w:lang w:val="kk-KZ"/>
        </w:rPr>
        <w:t xml:space="preserve"> </w:t>
      </w:r>
      <w:r w:rsidR="00C711D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Вскрытие конвертов с заявками состоится по </w:t>
      </w:r>
      <w:r w:rsidRPr="00EC68B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адресу: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="00CD79D3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государственных закупок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10B1F">
        <w:rPr>
          <w:rFonts w:ascii="Times New Roman" w:hAnsi="Times New Roman"/>
        </w:rPr>
        <w:t xml:space="preserve">в </w:t>
      </w:r>
      <w:r w:rsidR="00C10B1F" w:rsidRPr="00201417">
        <w:rPr>
          <w:rFonts w:ascii="Times New Roman" w:hAnsi="Times New Roman"/>
          <w:b/>
        </w:rPr>
        <w:t>1</w:t>
      </w:r>
      <w:r w:rsidR="00C10B1F">
        <w:rPr>
          <w:rFonts w:ascii="Times New Roman" w:hAnsi="Times New Roman"/>
          <w:b/>
          <w:lang w:val="kk-KZ"/>
        </w:rPr>
        <w:t>5</w:t>
      </w:r>
      <w:r w:rsidR="00C10B1F" w:rsidRPr="00201417">
        <w:rPr>
          <w:rFonts w:ascii="Times New Roman" w:hAnsi="Times New Roman"/>
          <w:b/>
        </w:rPr>
        <w:t>:</w:t>
      </w:r>
      <w:r w:rsidR="00C10B1F">
        <w:rPr>
          <w:rFonts w:ascii="Times New Roman" w:hAnsi="Times New Roman"/>
          <w:b/>
          <w:lang w:val="kk-KZ"/>
        </w:rPr>
        <w:t>0</w:t>
      </w:r>
      <w:r w:rsidR="00C10B1F" w:rsidRPr="00201417">
        <w:rPr>
          <w:rFonts w:ascii="Times New Roman" w:hAnsi="Times New Roman"/>
          <w:b/>
        </w:rPr>
        <w:t>0 часов «</w:t>
      </w:r>
      <w:r w:rsidR="0037620A">
        <w:rPr>
          <w:rFonts w:ascii="Times New Roman" w:hAnsi="Times New Roman"/>
          <w:b/>
          <w:lang w:val="kk-KZ"/>
        </w:rPr>
        <w:t>13</w:t>
      </w:r>
      <w:r w:rsidR="00C10B1F" w:rsidRPr="00201417">
        <w:rPr>
          <w:rFonts w:ascii="Times New Roman" w:hAnsi="Times New Roman"/>
          <w:b/>
        </w:rPr>
        <w:t>»</w:t>
      </w:r>
      <w:r w:rsidR="003E2BFD">
        <w:rPr>
          <w:rFonts w:ascii="Times New Roman" w:hAnsi="Times New Roman"/>
          <w:b/>
          <w:lang w:val="kk-KZ"/>
        </w:rPr>
        <w:t xml:space="preserve"> октябрь</w:t>
      </w:r>
      <w:r w:rsidR="00C10B1F" w:rsidRPr="00201417">
        <w:rPr>
          <w:rFonts w:ascii="Times New Roman" w:hAnsi="Times New Roman"/>
          <w:b/>
        </w:rPr>
        <w:t xml:space="preserve"> 202</w:t>
      </w:r>
      <w:r w:rsidR="00C10B1F">
        <w:rPr>
          <w:rFonts w:ascii="Times New Roman" w:hAnsi="Times New Roman"/>
          <w:b/>
          <w:lang w:val="kk-KZ"/>
        </w:rPr>
        <w:t>3</w:t>
      </w:r>
      <w:r w:rsidR="00C10B1F" w:rsidRPr="00201417">
        <w:rPr>
          <w:rFonts w:ascii="Times New Roman" w:hAnsi="Times New Roman"/>
          <w:b/>
        </w:rPr>
        <w:t xml:space="preserve"> года</w:t>
      </w:r>
      <w:r w:rsidR="00C10B1F">
        <w:rPr>
          <w:rFonts w:ascii="Times New Roman" w:hAnsi="Times New Roman"/>
        </w:rPr>
        <w:t>.</w:t>
      </w:r>
    </w:p>
    <w:p w:rsidR="00DE4DAD" w:rsidRDefault="00EF3A40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F15EF6" w:rsidRPr="00F15EF6" w:rsidRDefault="00F15EF6" w:rsidP="00F15EF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b/>
          <w:sz w:val="20"/>
          <w:szCs w:val="24"/>
        </w:rPr>
        <w:t>Конверт содержит:</w:t>
      </w:r>
    </w:p>
    <w:p w:rsidR="00F15EF6" w:rsidRPr="00F15EF6" w:rsidRDefault="00F15EF6" w:rsidP="00F15E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 xml:space="preserve">2. Документ о 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lastRenderedPageBreak/>
        <w:t>4. Документ о том, что потенциальный поставщик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F15EF6" w:rsidRPr="00F15EF6" w:rsidRDefault="00F15EF6" w:rsidP="00F1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F15EF6" w:rsidRPr="00F15EF6" w:rsidRDefault="00F15EF6" w:rsidP="00F15EF6">
      <w:pPr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7.  Документы, подтверждающие соответствие предлагаемых товаров требованиям установленным </w:t>
      </w:r>
      <w:proofErr w:type="spellStart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постановлени</w:t>
      </w:r>
      <w:proofErr w:type="spellEnd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  <w:lang w:val="kk-KZ"/>
        </w:rPr>
        <w:t>ем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Правительства Республики Казахстан от 21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</w:p>
    <w:p w:rsidR="00F15EF6" w:rsidRPr="00EC68B7" w:rsidRDefault="00F15EF6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Первый руководитель                        _____________________                     </w:t>
      </w: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7620A" w:rsidRDefault="0037620A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Баға ұсыныстарын сұрау арқылы 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сатып алу туралы № </w:t>
      </w:r>
      <w:r w:rsidR="0037620A">
        <w:rPr>
          <w:rFonts w:ascii="Courier New" w:eastAsia="Times New Roman" w:hAnsi="Courier New" w:cs="Courier New"/>
          <w:sz w:val="20"/>
          <w:szCs w:val="20"/>
          <w:lang w:val="kk-KZ" w:eastAsia="ru-RU"/>
        </w:rPr>
        <w:t>10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хабарландыру.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37620A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Күні: 5 Қазан</w:t>
      </w:r>
      <w:r w:rsidR="008E0269"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2023 жыл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Жамбыл облысы, Талас ауданы, Қаратау қ.Б.Момышұлы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,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19 </w:t>
      </w:r>
      <w:r w:rsidR="00DF5607">
        <w:rPr>
          <w:rFonts w:ascii="Courier New" w:eastAsia="Times New Roman" w:hAnsi="Courier New" w:cs="Courier New"/>
          <w:sz w:val="20"/>
          <w:szCs w:val="20"/>
          <w:lang w:val="kk-KZ" w:eastAsia="ru-RU"/>
        </w:rPr>
        <w:t>«Баға ұсыныстарын сұрау арқылы дәрілік заттарды</w:t>
      </w:r>
      <w:bookmarkStart w:id="0" w:name="_GoBack"/>
      <w:bookmarkEnd w:id="0"/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сатып алуды» хабарлайды.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1-қосымша: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39"/>
        <w:gridCol w:w="1057"/>
        <w:gridCol w:w="1005"/>
        <w:gridCol w:w="992"/>
        <w:gridCol w:w="1107"/>
        <w:gridCol w:w="6045"/>
      </w:tblGrid>
      <w:tr w:rsidR="008E0269" w:rsidRPr="00CD79D3" w:rsidTr="0037620A">
        <w:trPr>
          <w:trHeight w:val="10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8E0269" w:rsidRPr="00CD79D3" w:rsidTr="00B35244">
        <w:trPr>
          <w:trHeight w:val="197"/>
        </w:trPr>
        <w:tc>
          <w:tcPr>
            <w:tcW w:w="14601" w:type="dxa"/>
            <w:gridSpan w:val="7"/>
            <w:shd w:val="clear" w:color="auto" w:fill="auto"/>
            <w:noWrap/>
            <w:vAlign w:val="center"/>
          </w:tcPr>
          <w:p w:rsidR="008E0269" w:rsidRPr="001C0CFB" w:rsidRDefault="008E0269" w:rsidP="001C0CFB">
            <w:pPr>
              <w:pStyle w:val="HTML"/>
              <w:rPr>
                <w:b/>
              </w:rPr>
            </w:pPr>
          </w:p>
        </w:tc>
      </w:tr>
      <w:tr w:rsidR="0037620A" w:rsidRPr="00CD79D3" w:rsidTr="0037620A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20A" w:rsidRPr="00CD79D3" w:rsidRDefault="0037620A" w:rsidP="003762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lang w:val="kk-KZ"/>
              </w:rPr>
            </w:pPr>
          </w:p>
          <w:p w:rsidR="0037620A" w:rsidRPr="00A3767C" w:rsidRDefault="0037620A" w:rsidP="0037620A">
            <w:pPr>
              <w:rPr>
                <w:lang w:val="kk-KZ"/>
              </w:rPr>
            </w:pPr>
            <w:r>
              <w:rPr>
                <w:lang w:val="kk-KZ"/>
              </w:rPr>
              <w:t>Добутамин сульфат 250мг/20мл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7620A" w:rsidRPr="00316B89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DF5607" w:rsidRDefault="00DF5607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316B89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7620A" w:rsidRPr="0037620A" w:rsidRDefault="00DF5607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  <w:r w:rsidR="00325A8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00000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color w:val="000000"/>
                <w:sz w:val="20"/>
                <w:szCs w:val="20"/>
              </w:rPr>
            </w:pPr>
            <w:r>
              <w:rPr>
                <w:lang w:val="kk-KZ"/>
              </w:rPr>
              <w:t>Добутамин сульфат концентрат для приоготогления раствора для инфузий 250мг/20мл</w:t>
            </w:r>
          </w:p>
        </w:tc>
      </w:tr>
      <w:tr w:rsidR="0037620A" w:rsidRPr="00CD79D3" w:rsidTr="0037620A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20A" w:rsidRPr="00CD79D3" w:rsidRDefault="0037620A" w:rsidP="003762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Pr="00A3767C" w:rsidRDefault="0037620A" w:rsidP="0037620A">
            <w:pPr>
              <w:rPr>
                <w:lang w:val="kk-KZ"/>
              </w:rPr>
            </w:pPr>
            <w:r>
              <w:rPr>
                <w:lang w:val="kk-KZ"/>
              </w:rPr>
              <w:t>Норэпинефрин 4мг/ 4мл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Default="0037620A" w:rsidP="003762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Ампула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620A" w:rsidRPr="0037620A" w:rsidRDefault="00325A8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620A" w:rsidRPr="0037620A" w:rsidRDefault="0037620A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Pr="0037620A" w:rsidRDefault="00325A88" w:rsidP="00376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800000</w:t>
            </w:r>
          </w:p>
        </w:tc>
        <w:tc>
          <w:tcPr>
            <w:tcW w:w="6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20A" w:rsidRDefault="0037620A" w:rsidP="0037620A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Норэпинефрин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lang w:val="kk-KZ"/>
              </w:rPr>
              <w:t>концентрат для приоготогления раствора для инфузий 4мг/4мл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Жеткізу шарттары мен шарттары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тауарды Қазақстан, Жамбыл облысы, Талас ауданы, Қаратау қ., көш. Момышұлы 19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DDP шарттарында тапсырыс берушінің өтініші бойынша жеткізу кестесіне сәйкес 15 күнтізбелік күн ішінде.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Құжаттарды беру (қабылдау) орны және баға ұсыныстарын беру мерзімі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Конверттер мына мекенжай бойынша қабылданады: Қазақстан, Жамбыл облысы, Талас ауданы, Қаратау қ., көш. Момышұлы 19, мемлекеттік сатып алу кеңсесі, 2023 жы</w:t>
      </w:r>
      <w:r w:rsidR="00E82C5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лғы 12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қазан сағат 18:00-ге дейін (қоса алғанда).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Өтінімдері бар конверттерді ашу Қазақстан, Жамбыл облысы, Талас ауданы, Қаратау қ., көш. Момышұлы 19, мемлекетті</w:t>
      </w:r>
      <w:r w:rsidR="00E82C5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 сатып алу басқармасы, 13</w:t>
      </w:r>
      <w:r w:rsidR="003E2BF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қазан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2023 ж., сағат 15:00.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баға ұсыныстарын берудің соңғы мерзімі өткенге дейін мөрленген нысанда бір ғана баға ұсынысын береді.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 мыналар бар: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Денсаулық сақтау саласындағы уәкілетті орган бекіткен нысан бойынша баға ұсынысы;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Құқық қабілеттілігі (заңды тұлғалар үшін), азаматтық әрекет қабілеттілігі (кәсіпкерлік қызметті жүзеге асыратын жеке тұлғалар үшін) туралы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3. Тиісті фармацевтикалық қызметті жүзеге асыруға құқық қабілеттілігі туралы құжат;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4. Әлеуетті өнім берушінің конкурстық комиссияның (комиссияның) мүшелерімен және хатшысымен, сондай-ақ тапсырыс берушінің, сатып алуды ұйымдастырушының немесе бірыңғай дистрибьютордың өкілдерімен тікелей және (немесе) жанама түрде үлестес емес екендігі туралы құжат. конкурстық комиссия (комиссия) қабылдайтын шешімдер қабылдауға және (немесе) шешімдерге ықпал етуге;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5. Бюджетке берешегінің, міндетті зейнетақы жарналары, міндетті кәсіптік зейнетақы жарналары, әлеуметтік аударымдар және аударымдар және (немесе) міндетті әлеуметтік медициналық сақтандыруға аударымдар бойынша берешегінің жоқтығын растайтын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6. Әлеуетті өнім берушінің банкроттыққа немесе таратылуға жатпайтыны туралы құжат.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7. Ұсынылатын тауарлардың «Дәрілік заттарды, медициналық мақсаттағы бұйымдар мен медициналық мақсаттағы бұйымдарды сатып алуды ұйымдастыру және өткізу қағидаларын бекіту туралы» Қазақстан Республикасы Үкіметінің 2023 жылғы 21 маусымдағы № 110 қаулысында белгіленген талаптарға сәйкестігін растайтын құжаттар. Тегін медициналық көмектің кепілдік берілген көлемі, тергеу изоляторларында және қылмыстық-атқару (пенитенциарлық) жүйенің мекемелерінде ұсталатын адамдарға медициналық көмектің қосымша көлемі шеңберінде бюджет қаражаты және (немесе) есебінен мамандандырылған дәрілік заттар ) міндетті әлеуметтік медициналық сақтандыру, фармацевтикалық қызмет көрсету жүйесінде»:</w:t>
      </w:r>
    </w:p>
    <w:p w:rsid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Default="0069333B" w:rsidP="0069333B">
      <w:pPr>
        <w:pStyle w:val="HTML"/>
        <w:rPr>
          <w:rStyle w:val="y2iqfc"/>
          <w:lang w:val="kk-KZ"/>
        </w:rPr>
      </w:pPr>
    </w:p>
    <w:p w:rsidR="0069333B" w:rsidRPr="0069333B" w:rsidRDefault="0069333B" w:rsidP="0069333B">
      <w:pPr>
        <w:pStyle w:val="HTML"/>
      </w:pPr>
      <w:r>
        <w:rPr>
          <w:rStyle w:val="y2iqfc"/>
          <w:lang w:val="kk-KZ"/>
        </w:rPr>
        <w:t>Бірінші басшы</w:t>
      </w:r>
      <w:r>
        <w:rPr>
          <w:rFonts w:ascii="Times New Roman" w:hAnsi="Times New Roman" w:cs="Times New Roman"/>
          <w:color w:val="000000" w:themeColor="text1"/>
        </w:rPr>
        <w:t xml:space="preserve">                      _____________________                     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P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9333B" w:rsidRPr="0069333B" w:rsidSect="00B8242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20B58"/>
    <w:rsid w:val="0003251C"/>
    <w:rsid w:val="00052F93"/>
    <w:rsid w:val="000549C7"/>
    <w:rsid w:val="000B55C8"/>
    <w:rsid w:val="000D1668"/>
    <w:rsid w:val="000E285A"/>
    <w:rsid w:val="001268DA"/>
    <w:rsid w:val="0018360F"/>
    <w:rsid w:val="001936F3"/>
    <w:rsid w:val="001C0CFB"/>
    <w:rsid w:val="001F3609"/>
    <w:rsid w:val="00206975"/>
    <w:rsid w:val="00247AD7"/>
    <w:rsid w:val="002522EF"/>
    <w:rsid w:val="00254761"/>
    <w:rsid w:val="00273C12"/>
    <w:rsid w:val="0028367C"/>
    <w:rsid w:val="00294C6C"/>
    <w:rsid w:val="002B2B11"/>
    <w:rsid w:val="002B48A3"/>
    <w:rsid w:val="002C4EFF"/>
    <w:rsid w:val="002D1A2D"/>
    <w:rsid w:val="002D2357"/>
    <w:rsid w:val="002D41FA"/>
    <w:rsid w:val="003003F4"/>
    <w:rsid w:val="00316B89"/>
    <w:rsid w:val="00323933"/>
    <w:rsid w:val="00325A88"/>
    <w:rsid w:val="00330EA9"/>
    <w:rsid w:val="00336683"/>
    <w:rsid w:val="003433D3"/>
    <w:rsid w:val="00371346"/>
    <w:rsid w:val="0037620A"/>
    <w:rsid w:val="003A3A21"/>
    <w:rsid w:val="003D06EB"/>
    <w:rsid w:val="003D5F5E"/>
    <w:rsid w:val="003E2BFD"/>
    <w:rsid w:val="004075FC"/>
    <w:rsid w:val="004100A9"/>
    <w:rsid w:val="0045671B"/>
    <w:rsid w:val="00474418"/>
    <w:rsid w:val="0048316B"/>
    <w:rsid w:val="00484E39"/>
    <w:rsid w:val="0049570B"/>
    <w:rsid w:val="004A324A"/>
    <w:rsid w:val="004A43DD"/>
    <w:rsid w:val="004C68C3"/>
    <w:rsid w:val="005131DD"/>
    <w:rsid w:val="00515D7C"/>
    <w:rsid w:val="00517C3D"/>
    <w:rsid w:val="00517DF8"/>
    <w:rsid w:val="005A6B99"/>
    <w:rsid w:val="005C7F2B"/>
    <w:rsid w:val="005F53FB"/>
    <w:rsid w:val="00613A62"/>
    <w:rsid w:val="00626AAB"/>
    <w:rsid w:val="00676BD3"/>
    <w:rsid w:val="0069333B"/>
    <w:rsid w:val="00695221"/>
    <w:rsid w:val="007303CD"/>
    <w:rsid w:val="007316D7"/>
    <w:rsid w:val="00734147"/>
    <w:rsid w:val="00742D2C"/>
    <w:rsid w:val="00751750"/>
    <w:rsid w:val="00757A98"/>
    <w:rsid w:val="007662E2"/>
    <w:rsid w:val="00767995"/>
    <w:rsid w:val="007778B8"/>
    <w:rsid w:val="007A68EE"/>
    <w:rsid w:val="007B2085"/>
    <w:rsid w:val="007B4AD5"/>
    <w:rsid w:val="00833983"/>
    <w:rsid w:val="008479F5"/>
    <w:rsid w:val="008733A2"/>
    <w:rsid w:val="00884CAA"/>
    <w:rsid w:val="00893E81"/>
    <w:rsid w:val="008A3877"/>
    <w:rsid w:val="008B503D"/>
    <w:rsid w:val="008C1A3D"/>
    <w:rsid w:val="008C64CE"/>
    <w:rsid w:val="008D75F0"/>
    <w:rsid w:val="008E0269"/>
    <w:rsid w:val="008F79AB"/>
    <w:rsid w:val="0094240A"/>
    <w:rsid w:val="0095582C"/>
    <w:rsid w:val="00962F2E"/>
    <w:rsid w:val="009731A8"/>
    <w:rsid w:val="00974AE7"/>
    <w:rsid w:val="00990D62"/>
    <w:rsid w:val="00995C4A"/>
    <w:rsid w:val="009B2BEB"/>
    <w:rsid w:val="009B749B"/>
    <w:rsid w:val="009C7D39"/>
    <w:rsid w:val="00A161D3"/>
    <w:rsid w:val="00A4162F"/>
    <w:rsid w:val="00A5571B"/>
    <w:rsid w:val="00A5626A"/>
    <w:rsid w:val="00A634B1"/>
    <w:rsid w:val="00A761F5"/>
    <w:rsid w:val="00A9269D"/>
    <w:rsid w:val="00AD0AAA"/>
    <w:rsid w:val="00B00603"/>
    <w:rsid w:val="00B01DC7"/>
    <w:rsid w:val="00B1085F"/>
    <w:rsid w:val="00B26B68"/>
    <w:rsid w:val="00B3391A"/>
    <w:rsid w:val="00B82428"/>
    <w:rsid w:val="00BA3339"/>
    <w:rsid w:val="00BB2327"/>
    <w:rsid w:val="00BC6C0F"/>
    <w:rsid w:val="00BD71CF"/>
    <w:rsid w:val="00BF1DC8"/>
    <w:rsid w:val="00C01BDC"/>
    <w:rsid w:val="00C10B1F"/>
    <w:rsid w:val="00C17285"/>
    <w:rsid w:val="00C239DA"/>
    <w:rsid w:val="00C40F60"/>
    <w:rsid w:val="00C509BA"/>
    <w:rsid w:val="00C711DA"/>
    <w:rsid w:val="00C7299F"/>
    <w:rsid w:val="00CA4E41"/>
    <w:rsid w:val="00CA7647"/>
    <w:rsid w:val="00CB0910"/>
    <w:rsid w:val="00CD79D3"/>
    <w:rsid w:val="00CF7BE2"/>
    <w:rsid w:val="00D143BC"/>
    <w:rsid w:val="00D33C6C"/>
    <w:rsid w:val="00D34FE4"/>
    <w:rsid w:val="00D6525D"/>
    <w:rsid w:val="00D863C9"/>
    <w:rsid w:val="00DC1B62"/>
    <w:rsid w:val="00DD4012"/>
    <w:rsid w:val="00DE4DAD"/>
    <w:rsid w:val="00DF5607"/>
    <w:rsid w:val="00DF5AFA"/>
    <w:rsid w:val="00E03A7B"/>
    <w:rsid w:val="00E22A10"/>
    <w:rsid w:val="00E44263"/>
    <w:rsid w:val="00E70939"/>
    <w:rsid w:val="00E82C5D"/>
    <w:rsid w:val="00E86DE8"/>
    <w:rsid w:val="00EC68B7"/>
    <w:rsid w:val="00ED64E9"/>
    <w:rsid w:val="00EE6FD5"/>
    <w:rsid w:val="00EF3A40"/>
    <w:rsid w:val="00F15EF6"/>
    <w:rsid w:val="00F36373"/>
    <w:rsid w:val="00F418CE"/>
    <w:rsid w:val="00F47B1A"/>
    <w:rsid w:val="00F53F33"/>
    <w:rsid w:val="00FC6F84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96B1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5F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E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2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269"/>
  </w:style>
  <w:style w:type="character" w:customStyle="1" w:styleId="20">
    <w:name w:val="Заголовок 2 Знак"/>
    <w:basedOn w:val="a0"/>
    <w:link w:val="2"/>
    <w:uiPriority w:val="9"/>
    <w:semiHidden/>
    <w:rsid w:val="00316B89"/>
    <w:rPr>
      <w:caps/>
      <w:spacing w:val="15"/>
      <w:sz w:val="20"/>
      <w:szCs w:val="20"/>
      <w:shd w:val="clear" w:color="auto" w:fill="DBE5F1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dcterms:created xsi:type="dcterms:W3CDTF">2023-10-05T12:01:00Z</dcterms:created>
  <dcterms:modified xsi:type="dcterms:W3CDTF">2023-10-11T12:32:00Z</dcterms:modified>
</cp:coreProperties>
</file>